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1EED" w14:textId="77777777" w:rsidR="007E6963" w:rsidRDefault="00AB56BD">
      <w:pPr>
        <w:pageBreakBefore/>
        <w:sectPr w:rsidR="007E6963">
          <w:headerReference w:type="default" r:id="rId6"/>
          <w:footerReference w:type="default" r:id="rId7"/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pict w14:anchorId="011B1EF2">
          <v:group id="_x0000_s1324" alt="DSI Form 1" style="position:absolute;margin-left:0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inset="0,0,0,0">
                <w:txbxContent>
                  <w:p w14:paraId="011B1EF9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inset="0,0,0,0">
                <w:txbxContent>
                  <w:p w14:paraId="011B1EFA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inset="0,0,0,0">
                <w:txbxContent>
                  <w:p w14:paraId="011B1EFB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inset="0,0,0,0">
                <w:txbxContent>
                  <w:p w14:paraId="011B1EFC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inset="0,0,0,0">
                <w:txbxContent>
                  <w:p w14:paraId="011B1EFD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inset="0,0,0,0">
                <w:txbxContent>
                  <w:p w14:paraId="011B1EFE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inset="0,0,0,0">
                <w:txbxContent>
                  <w:p w14:paraId="011B1EFF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inset="0,0,0,0">
                <w:txbxContent>
                  <w:p w14:paraId="011B1F00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inset="0,0,0,0">
                <w:txbxContent>
                  <w:p w14:paraId="011B1F01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inset="0,0,0,0">
                <w:txbxContent>
                  <w:p w14:paraId="011B1F02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inset="0,0,0,0">
                <w:txbxContent>
                  <w:p w14:paraId="011B1F03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inset="0,0,0,0">
                <w:txbxContent>
                  <w:p w14:paraId="011B1F04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inset="0,0,0,0">
                <w:txbxContent>
                  <w:p w14:paraId="011B1F05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inset="0,0,0,0">
                <w:txbxContent>
                  <w:p w14:paraId="011B1F06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inset="0,0,0,0">
                <w:txbxContent>
                  <w:p w14:paraId="011B1F07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inset="0,0,0,0">
                <w:txbxContent>
                  <w:p w14:paraId="011B1F08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inset="0,0,0,0">
                <w:txbxContent>
                  <w:p w14:paraId="011B1F09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inset="0,0,0,0">
                <w:txbxContent>
                  <w:p w14:paraId="011B1F0A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inset="0,0,0,0">
                <w:txbxContent>
                  <w:p w14:paraId="011B1F0B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inset="0,0,0,0">
                <w:txbxContent>
                  <w:p w14:paraId="011B1F0C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inset="0,0,0,0">
                <w:txbxContent>
                  <w:p w14:paraId="011B1F0D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inset="0,0,0,0">
                <w:txbxContent>
                  <w:p w14:paraId="011B1F0E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inset="0,0,0,0">
                <w:txbxContent>
                  <w:p w14:paraId="011B1F0F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inset="0,0,0,0">
                <w:txbxContent>
                  <w:p w14:paraId="011B1F10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inset="0,0,0,0">
                <w:txbxContent>
                  <w:p w14:paraId="011B1F11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inset="0,0,0,0">
                <w:txbxContent>
                  <w:p w14:paraId="011B1F12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inset="0,0,0,0">
                <w:txbxContent>
                  <w:p w14:paraId="011B1F13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inset="0,0,0,0">
                <w:txbxContent>
                  <w:p w14:paraId="011B1F14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inset="0,0,0,0">
                <w:txbxContent>
                  <w:p w14:paraId="011B1F15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inset="0,0,0,0">
                <w:txbxContent>
                  <w:p w14:paraId="011B1F16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inset="0,0,0,0">
                <w:txbxContent>
                  <w:p w14:paraId="011B1F17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011B1F18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011B1F19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inset="0,0,0,0">
                <w:txbxContent>
                  <w:p w14:paraId="011B1F1A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inset="0,0,0,0">
                <w:txbxContent>
                  <w:p w14:paraId="011B1F1B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inset="0,0,0,0">
                <w:txbxContent>
                  <w:p w14:paraId="011B1F1C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inset="0,0,0,0">
                <w:txbxContent>
                  <w:p w14:paraId="011B1F1D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inset="0,0,0,0">
                <w:txbxContent>
                  <w:p w14:paraId="011B1F1E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inset="0,0,0,0">
                <w:txbxContent>
                  <w:p w14:paraId="011B1F1F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011B1F20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inset="0,0,0,0">
                <w:txbxContent>
                  <w:p w14:paraId="011B1F21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011B1F22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011B1F23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011B1F24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011B1F25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inset="0,0,0,0">
                <w:txbxContent>
                  <w:p w14:paraId="011B1F26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inset="0,0,0,0">
                <w:txbxContent>
                  <w:p w14:paraId="011B1F27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011B1F28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011B1F29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inset="0,0,0,0">
                <w:txbxContent>
                  <w:p w14:paraId="011B1F2A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inset="0,0,0,0">
                <w:txbxContent>
                  <w:p w14:paraId="011B1F2B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011B1F2C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011B1F2D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inset="0,0,0,0">
                <w:txbxContent>
                  <w:p w14:paraId="011B1F2E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inset="0,0,0,0">
                <w:txbxContent>
                  <w:p w14:paraId="011B1F2F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011B1F30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inset="0,0,0,0">
                <w:txbxContent>
                  <w:p w14:paraId="011B1F31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inset="0,0,0,0">
                <w:txbxContent>
                  <w:p w14:paraId="011B1F32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inset="0,0,0,0">
                <w:txbxContent>
                  <w:p w14:paraId="011B1F33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inset="0,0,0,0">
                <w:txbxContent>
                  <w:p w14:paraId="011B1F34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inset="0,0,0,0">
                <w:txbxContent>
                  <w:p w14:paraId="011B1F35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inset="0,0,0,0">
                <w:txbxContent>
                  <w:p w14:paraId="011B1F36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inset="0,0,0,0">
                <w:txbxContent>
                  <w:p w14:paraId="011B1F37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inset="0,0,0,0">
                <w:txbxContent>
                  <w:p w14:paraId="011B1F38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inset="0,0,0,0">
                <w:txbxContent>
                  <w:p w14:paraId="011B1F39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inset="0,0,0,0">
                <w:txbxContent>
                  <w:p w14:paraId="011B1F3A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inset="0,0,0,0">
                <w:txbxContent>
                  <w:p w14:paraId="011B1F3B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inset="0,0,0,0">
                <w:txbxContent>
                  <w:p w14:paraId="011B1F3C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inset="0,0,0,0">
                <w:txbxContent>
                  <w:p w14:paraId="011B1F3D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inset="0,0,0,0">
                <w:txbxContent>
                  <w:p w14:paraId="011B1F3E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inset="0,0,0,0">
                <w:txbxContent>
                  <w:p w14:paraId="011B1F3F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inset="0,0,0,0">
                <w:txbxContent>
                  <w:p w14:paraId="011B1F40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inset="0,0,0,0">
                <w:txbxContent>
                  <w:p w14:paraId="011B1F41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inset="0,0,0,0">
                <w:txbxContent>
                  <w:p w14:paraId="011B1F42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inset="0,0,0,0">
                <w:txbxContent>
                  <w:p w14:paraId="011B1F43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inset="0,0,0,0">
                <w:txbxContent>
                  <w:p w14:paraId="011B1F44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inset="0,0,0,0">
                <w:txbxContent>
                  <w:p w14:paraId="011B1F45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inset="0,0,0,0">
                <w:txbxContent>
                  <w:p w14:paraId="011B1F46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Offers must acknowledge receipt of this amendment prior to the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hour</w:t>
                    </w:r>
                    <w:proofErr w:type="gram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and date specified in the solicitation or as amended, by one of the 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inset="0,0,0,0">
                <w:txbxContent>
                  <w:p w14:paraId="011B1F47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above numbered solicitation is amended as set forth in Item 14.  The hour and date specified for receipt of Offers</w:t>
                    </w:r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inset="0,0,0,0">
                <w:txbxContent>
                  <w:p w14:paraId="011B1F48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inset="0,0,0,0">
                <w:txbxContent>
                  <w:p w14:paraId="011B1F49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inset="0,0,0,0">
                <w:txbxContent>
                  <w:p w14:paraId="011B1F4A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(a) By completing Items 8 and 15, and returning 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inset="0,0,0,0">
                <w:txbxContent>
                  <w:p w14:paraId="011B1F4B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inset="0,0,0,0">
                <w:txbxContent>
                  <w:p w14:paraId="011B1F4C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inset="0,0,0,0">
                <w:txbxContent>
                  <w:p w14:paraId="011B1F4D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inset="0,0,0,0">
                <w:txbxContent>
                  <w:p w14:paraId="011B1F4E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inset="0,0,0,0">
                <w:txbxContent>
                  <w:p w14:paraId="011B1F4F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inset="0,0,0,0">
                <w:txbxContent>
                  <w:p w14:paraId="011B1F50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inset="0,0,0,0">
                <w:txbxContent>
                  <w:p w14:paraId="011B1F51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inset="0,0,0,0">
                <w:txbxContent>
                  <w:p w14:paraId="011B1F52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A. THIS CHANGE ORDER IS ISSUED PURSUANT TO: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(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Specify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authority)   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inset="0,0,0,0">
                <w:txbxContent>
                  <w:p w14:paraId="011B1F53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inset="0,0,0,0">
                <w:txbxContent>
                  <w:p w14:paraId="011B1F54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B. THE ABOVE NUMBERED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inset="0,0,0,0">
                <w:txbxContent>
                  <w:p w14:paraId="011B1F55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inset="0,0,0,0">
                <w:txbxContent>
                  <w:p w14:paraId="011B1F56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RESULT IN REJECTION OF YOUR OFFER.  If by virtue of this amendment you desire to change an offer already submitted, such change may be made by letter</w:t>
                    </w:r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inset="0,0,0,0">
                <w:txbxContent>
                  <w:p w14:paraId="011B1F57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or electronic communication, provided each letter or electronic communication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makes reference</w:t>
                    </w:r>
                    <w:proofErr w:type="gram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to the solicitation and this amendment, and is received prior to</w:t>
                    </w:r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inset="0,0,0,0">
                <w:txbxContent>
                  <w:p w14:paraId="011B1F58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inset="0,0,0,0">
                <w:txbxContent>
                  <w:p w14:paraId="011B1F59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inset="0,0,0,0">
                <w:txbxContent>
                  <w:p w14:paraId="011B1F5A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inset="0,0,0,0">
                <w:txbxContent>
                  <w:p w14:paraId="011B1F5B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inset="0,0,0,0">
                <w:txbxContent>
                  <w:p w14:paraId="011B1F5C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inset="0,0,0,0">
                <w:txbxContent>
                  <w:p w14:paraId="011B1F5D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inset="0,0,0,0">
                <w:txbxContent>
                  <w:p w14:paraId="011B1F5E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16B. UNITED STATES OF 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inset="0,0,0,0">
                <w:txbxContent>
                  <w:p w14:paraId="011B1F5F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inset="0,0,0,0">
                <w:txbxContent>
                  <w:p w14:paraId="011B1F60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inset="0,0,0,0">
                <w:txbxContent>
                  <w:p w14:paraId="011B1F61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16A. NAME AND TITLE OF 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inset="0,0,0,0">
                <w:txbxContent>
                  <w:p w14:paraId="011B1F62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inset="0,0,0,0">
                <w:txbxContent>
                  <w:p w14:paraId="011B1F63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inset="0,0,0,0">
                <w:txbxContent>
                  <w:p w14:paraId="011B1F64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inset="0,0,0,0">
                <w:txbxContent>
                  <w:p w14:paraId="011B1F65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inset="0,0,0,0">
                <w:txbxContent>
                  <w:p w14:paraId="011B1F66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inset="0,0,0,0">
                <w:txbxContent>
                  <w:p w14:paraId="011B1F67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inset="0,0,0,0">
                <w:txbxContent>
                  <w:p w14:paraId="011B1F68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(Organized by UCF section headings, including 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inset="0,0,0,0">
                <w:txbxContent>
                  <w:p w14:paraId="011B1F69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inset="0,0,0,0">
                <w:txbxContent>
                  <w:p w14:paraId="011B1F6A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inset="0,0,0,0">
                <w:txbxContent>
                  <w:p w14:paraId="011B1F6B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inset="0,0,0,0">
                <w:txbxContent>
                  <w:p w14:paraId="011B1F6C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(such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inset="0,0,0,0">
                <w:txbxContent>
                  <w:p w14:paraId="011B1F6D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inset="0,0,0,0">
                <w:txbxContent>
                  <w:p w14:paraId="011B1F6E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inset="0,0,0,0">
                <w:txbxContent>
                  <w:p w14:paraId="011B1F6F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inset="0,0,0,0">
                <w:txbxContent>
                  <w:p w14:paraId="011B1F70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inset="0,0,0,0">
                <w:txbxContent>
                  <w:p w14:paraId="011B1F71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inset="0,0,0,0">
                <w:txbxContent>
                  <w:p w14:paraId="011B1F72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inset="0,0,0,0">
                <w:txbxContent>
                  <w:p w14:paraId="011B1F73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inset="0,0,0,0">
                <w:txbxContent>
                  <w:p w14:paraId="011B1F74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inset="0,0,0,0">
                <w:txbxContent>
                  <w:p w14:paraId="011B1F75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11. THIS ITEM ONLY APPLIES TO AMENDMENTS OF 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inset="0,0,0,0">
                <w:txbxContent>
                  <w:p w14:paraId="011B1F76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inset="0,0,0,0">
                <w:txbxContent>
                  <w:p w14:paraId="011B1F77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inset="0,0,0,0">
                <w:txbxContent>
                  <w:p w14:paraId="011B1F78" w14:textId="77777777" w:rsidR="007E6963" w:rsidRDefault="00AB56B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inset="0,0,0,0">
                <w:txbxContent>
                  <w:p w14:paraId="011B1F79" w14:textId="77777777" w:rsidR="007E6963" w:rsidRDefault="007E6963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inset="0,0,0,0">
                <w:txbxContent>
                  <w:p w14:paraId="011B1F7A" w14:textId="77777777" w:rsidR="007E6963" w:rsidRDefault="00AB56BD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inset="0,0,0,0">
                <w:txbxContent>
                  <w:p w14:paraId="011B1F7B" w14:textId="77777777" w:rsidR="007E6963" w:rsidRDefault="00AB56BD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inset="0,0,0,0">
                <w:txbxContent>
                  <w:p w14:paraId="011B1F7C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inset="0,0,0,0">
                <w:txbxContent>
                  <w:p w14:paraId="011B1F7D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inset="0,0,0,0">
                <w:txbxContent>
                  <w:p w14:paraId="011B1F7E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0002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inset="0,0,0,0">
                <w:txbxContent>
                  <w:p w14:paraId="011B1F7F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05-08-2026</w:t>
                    </w: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inset="0,0,0,0">
                <w:txbxContent>
                  <w:p w14:paraId="011B1F80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inset="0,0,0,0">
                <w:txbxContent>
                  <w:p w14:paraId="011B1F81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506-26-4-586-0014</w:t>
                    </w: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inset="0,0,0,0">
                <w:txbxContent>
                  <w:p w14:paraId="011B1F82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inset="0,0,0,0">
                <w:txbxContent>
                  <w:p w14:paraId="011B1F83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506-25-104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inset="0,0,0,0">
                <w:txbxContent>
                  <w:p w14:paraId="011B1F84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</w:t>
                    </w: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inset="0,0,0,0">
                <w:txbxContent>
                  <w:p w14:paraId="011B1F85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inset="0,0,0,0">
                <w:txbxContent>
                  <w:p w14:paraId="011B1F86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Contracting Office (NCO) 10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inset="0,0,0,0">
                <w:txbxContent>
                  <w:p w14:paraId="011B1F87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24 Frank Lloyd Wright Dr.,</w:t>
                    </w: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inset="0,0,0,0">
                <w:txbxContent>
                  <w:p w14:paraId="011B1F88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Suite M-2200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inset="0,0,0,0">
                <w:txbxContent>
                  <w:p w14:paraId="011B1F89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Ann Arbork MI 48105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inset="0,0,0,0">
                <w:txbxContent>
                  <w:p w14:paraId="011B1F8A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inset="0,0,0,0">
                <w:txbxContent>
                  <w:p w14:paraId="011B1F8B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inset="0,0,0,0">
                <w:txbxContent>
                  <w:p w14:paraId="011B1F8C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inset="0,0,0,0">
                <w:txbxContent>
                  <w:p w14:paraId="011B1F8D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Same as Block 6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inset="0,0,0,0">
                <w:txbxContent>
                  <w:p w14:paraId="011B1F8E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inset="0,0,0,0">
                <w:txbxContent>
                  <w:p w14:paraId="011B1F8F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inset="0,0,0,0">
                <w:txbxContent>
                  <w:p w14:paraId="011B1F90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inset="0,0,0,0">
                <w:txbxContent>
                  <w:p w14:paraId="011B1F91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inset="0,0,0,0">
                <w:txbxContent>
                  <w:p w14:paraId="011B1F92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inset="0,0,0,0">
                <w:txbxContent>
                  <w:p w14:paraId="011B1F93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inset="0,0,0,0">
                <w:txbxContent>
                  <w:p w14:paraId="011B1F94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inset="0,0,0,0">
                <w:txbxContent>
                  <w:p w14:paraId="011B1F95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inset="0,0,0,0">
                <w:txbxContent>
                  <w:p w14:paraId="011B1F96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inset="0,0,0,0">
                <w:txbxContent>
                  <w:p w14:paraId="011B1F97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inset="0,0,0,0">
                <w:txbxContent>
                  <w:p w14:paraId="011B1F98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inset="0,0,0,0">
                <w:txbxContent>
                  <w:p w14:paraId="011B1F99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inset="0,0,0,0">
                <w:txbxContent>
                  <w:p w14:paraId="011B1F9A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inset="0,0,0,0">
                <w:txbxContent>
                  <w:p w14:paraId="011B1F9B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inset="0,0,0,0">
                <w:txbxContent>
                  <w:p w14:paraId="011B1F9C" w14:textId="77777777" w:rsidR="007E6963" w:rsidRDefault="007E6963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inset="0,0,0,0">
                <w:txbxContent>
                  <w:p w14:paraId="011B1F9D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inset="0,0,0,0">
                <w:txbxContent>
                  <w:p w14:paraId="011B1F9E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36C25026B0038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inset="0,0,0,0">
                <w:txbxContent>
                  <w:p w14:paraId="011B1F9F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04-28-2026</w:t>
                    </w: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inset="0,0,0,0">
                <w:txbxContent>
                  <w:p w14:paraId="011B1FA0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inset="0,0,0,0">
                <w:txbxContent>
                  <w:p w14:paraId="011B1FA1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inset="0,0,0,0">
                <w:txbxContent>
                  <w:p w14:paraId="011B1FA2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inset="0,0,0,0">
                <w:txbxContent>
                  <w:p w14:paraId="011B1FA3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inset="0,0,0,0">
                <w:txbxContent>
                  <w:p w14:paraId="011B1FA4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inset="0,0,0,0">
                <w:txbxContent>
                  <w:p w14:paraId="011B1FA5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inset="0,0,0,0">
                <w:txbxContent>
                  <w:p w14:paraId="011B1FA6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inset="0,0,0,0">
                <w:txbxContent>
                  <w:p w14:paraId="011B1FA7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inset="0,0,0,0">
                <w:txbxContent>
                  <w:p w14:paraId="011B1FA8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inset="0,0,0,0">
                <w:txbxContent>
                  <w:p w14:paraId="011B1FA9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89" type="#_x0000_t202" style="position:absolute;left:3026;top:7539;width:8179;height:216;mso-position-horizontal-relative:page;mso-position-vertical-relative:page" filled="f" stroked="f">
              <v:textbox inset="0,0,0,0">
                <w:txbxContent>
                  <w:p w14:paraId="011B1FAA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inset="0,0,0,0">
                <w:txbxContent>
                  <w:p w14:paraId="011B1FAB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inset="0,0,0,0">
                <w:txbxContent>
                  <w:p w14:paraId="011B1FAC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inset="0,0,0,0">
                <w:txbxContent>
                  <w:p w14:paraId="011B1FAD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inset="0,0,0,0">
                <w:txbxContent>
                  <w:p w14:paraId="011B1FAE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inset="0,0,0,0">
                <w:txbxContent>
                  <w:p w14:paraId="011B1FAF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inset="0,0,0,0">
                <w:txbxContent>
                  <w:p w14:paraId="011B1FB0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inset="0,0,0,0">
                <w:txbxContent>
                  <w:p w14:paraId="011B1FB1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inset="0,0,0,0">
                <w:txbxContent>
                  <w:p w14:paraId="011B1FB2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inset="0,0,0,0">
                <w:txbxContent>
                  <w:p w14:paraId="011B1FB3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inset="0,0,0,0">
                <w:txbxContent>
                  <w:p w14:paraId="011B1FB4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inset="0,0,0,0">
                <w:txbxContent>
                  <w:p w14:paraId="011B1FB5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inset="0,0,0,0">
                <w:txbxContent>
                  <w:p w14:paraId="011B1FB6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inset="0,0,0,0">
                <w:txbxContent>
                  <w:p w14:paraId="011B1FB7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inset="0,0,0,0">
                <w:txbxContent>
                  <w:p w14:paraId="011B1FB8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inset="0,0,0,0">
                <w:txbxContent>
                  <w:p w14:paraId="011B1FB9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inset="0,0,0,0">
                <w:txbxContent>
                  <w:p w14:paraId="011B1FBA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inset="0,0,0,0">
                <w:txbxContent>
                  <w:p w14:paraId="011B1FBB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The purpose of this amendment is to:                        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inset="0,0,0,0">
                <w:txbxContent>
                  <w:p w14:paraId="011B1FBC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inset="0,0,0,0">
                <w:txbxContent>
                  <w:p w14:paraId="011B1FBD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1. State project number correction to Block 6 of issued solicitation. Correct project # is 506-25-104.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inset="0,0,0,0">
                <w:txbxContent>
                  <w:p w14:paraId="011B1FBE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2. Post </w:t>
                    </w:r>
                    <w:proofErr w:type="gramStart"/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Pre-Bid</w:t>
                    </w:r>
                    <w:proofErr w:type="gramEnd"/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conference minutes and sign-in sheet. See attachment.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inset="0,0,0,0">
                <w:txbxContent>
                  <w:p w14:paraId="011B1FBF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inset="0,0,0,0">
                <w:txbxContent>
                  <w:p w14:paraId="011B1FC0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All other terms and conditions remain the same.             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inset="0,0,0,0">
                <w:txbxContent>
                  <w:p w14:paraId="011B1FC1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inset="0,0,0,0">
                <w:txbxContent>
                  <w:p w14:paraId="011B1FC2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inset="0,0,0,0">
                <w:txbxContent>
                  <w:p w14:paraId="011B1FC3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inset="0,0,0,0">
                <w:txbxContent>
                  <w:p w14:paraId="011B1FC4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inset="0,0,0,0">
                <w:txbxContent>
                  <w:p w14:paraId="011B1FC5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inset="0,0,0,0">
                <w:txbxContent>
                  <w:p w14:paraId="011B1FC6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inset="0,0,0,0">
                <w:txbxContent>
                  <w:p w14:paraId="011B1FC7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SCOTT BRENNAN</w:t>
                    </w: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inset="0,0,0,0">
                <w:txbxContent>
                  <w:p w14:paraId="011B1FC8" w14:textId="77777777" w:rsidR="007E6963" w:rsidRDefault="00AB56B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Senior Contract Specialist</w:t>
                    </w: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inset="0,0,0,0">
                <w:txbxContent>
                  <w:p w14:paraId="011B1FC9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inset="0,0,0,0">
                <w:txbxContent>
                  <w:p w14:paraId="011B1FCA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inset="0,0,0,0">
                <w:txbxContent>
                  <w:p w14:paraId="011B1FCB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inset="0,0,0,0">
                <w:txbxContent>
                  <w:p w14:paraId="011B1FCC" w14:textId="77777777" w:rsidR="007E6963" w:rsidRDefault="007E6963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011B1EEE" w14:textId="77777777" w:rsidR="00AB56BD" w:rsidRPr="00C479D5" w:rsidRDefault="00AB56BD" w:rsidP="00AC2047">
      <w:pPr>
        <w:pStyle w:val="Heading1"/>
        <w:pageBreakBefore/>
        <w:pBdr>
          <w:top w:val="single" w:sz="6" w:space="1" w:color="auto"/>
          <w:bottom w:val="single" w:sz="6" w:space="1" w:color="auto"/>
        </w:pBdr>
        <w:spacing w:before="240" w:after="240"/>
        <w:rPr>
          <w:bCs w:val="0"/>
          <w:color w:val="365F91"/>
        </w:rPr>
      </w:pPr>
      <w:r w:rsidRPr="00C479D5">
        <w:rPr>
          <w:bCs w:val="0"/>
          <w:color w:val="365F91"/>
        </w:rPr>
        <w:lastRenderedPageBreak/>
        <w:t>ATTACHMENTS</w:t>
      </w:r>
    </w:p>
    <w:p w14:paraId="011B1EEF" w14:textId="77777777" w:rsidR="007E6963" w:rsidRDefault="00AB56BD">
      <w:pPr>
        <w:ind w:left="360"/>
      </w:pPr>
      <w:r>
        <w:t>See attached document: S04 Pre-Bid Site Visit Agenda - 506-25-104 and Sign-in Sheet.</w:t>
      </w:r>
    </w:p>
    <w:p w14:paraId="011B1EF0" w14:textId="77777777" w:rsidR="00AB56BD" w:rsidRDefault="00AB56BD">
      <w:r>
        <w:t>.</w:t>
      </w:r>
    </w:p>
    <w:sectPr w:rsidR="00743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1EFD" w14:textId="77777777" w:rsidR="00AB56BD" w:rsidRDefault="00AB56BD">
      <w:pPr>
        <w:spacing w:after="0" w:line="240" w:lineRule="auto"/>
      </w:pPr>
      <w:r>
        <w:separator/>
      </w:r>
    </w:p>
  </w:endnote>
  <w:endnote w:type="continuationSeparator" w:id="0">
    <w:p w14:paraId="011B1EFF" w14:textId="77777777" w:rsidR="00AB56BD" w:rsidRDefault="00AB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825A" w14:textId="77777777" w:rsidR="00AB56BD" w:rsidRDefault="00AB56BD" w:rsidP="00AB56BD">
    <w:pPr>
      <w:pStyle w:val="Footer"/>
      <w:jc w:val="center"/>
    </w:pPr>
    <w:sdt>
      <w:sdtPr>
        <w:id w:val="1180623813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 w:val="0"/>
            <w:bCs w:val="0"/>
            <w:sz w:val="24"/>
            <w:szCs w:val="24"/>
          </w:rPr>
          <w:fldChar w:fldCharType="begin"/>
        </w:r>
        <w:r>
          <w:instrText xml:space="preserve"> PAGE </w:instrText>
        </w:r>
        <w:r>
          <w:rPr>
            <w:b w:val="0"/>
            <w:bCs w:val="0"/>
            <w:sz w:val="24"/>
            <w:szCs w:val="24"/>
          </w:rPr>
          <w:fldChar w:fldCharType="separate"/>
        </w:r>
        <w:r>
          <w:rPr>
            <w:b w:val="0"/>
            <w:bCs w:val="0"/>
            <w:sz w:val="24"/>
            <w:szCs w:val="24"/>
          </w:rPr>
          <w:t>2</w:t>
        </w:r>
        <w:r>
          <w:rPr>
            <w:b w:val="0"/>
            <w:bCs w:val="0"/>
            <w:sz w:val="24"/>
            <w:szCs w:val="24"/>
          </w:rPr>
          <w:fldChar w:fldCharType="end"/>
        </w:r>
        <w:r>
          <w:t xml:space="preserve"> of </w:t>
        </w:r>
        <w:r>
          <w:rPr>
            <w:b w:val="0"/>
            <w:bCs w:val="0"/>
            <w:sz w:val="24"/>
            <w:szCs w:val="24"/>
          </w:rPr>
          <w:fldChar w:fldCharType="begin"/>
        </w:r>
        <w:r>
          <w:instrText xml:space="preserve"> NUMPAGES  </w:instrText>
        </w:r>
        <w:r>
          <w:rPr>
            <w:b w:val="0"/>
            <w:bCs w:val="0"/>
            <w:sz w:val="24"/>
            <w:szCs w:val="24"/>
          </w:rPr>
          <w:fldChar w:fldCharType="separate"/>
        </w:r>
        <w:r>
          <w:rPr>
            <w:b w:val="0"/>
            <w:bCs w:val="0"/>
            <w:sz w:val="24"/>
            <w:szCs w:val="24"/>
          </w:rPr>
          <w:t>2</w:t>
        </w:r>
        <w:r>
          <w:rPr>
            <w:b w:val="0"/>
            <w:bCs w:val="0"/>
            <w:sz w:val="24"/>
            <w:szCs w:val="24"/>
          </w:rPr>
          <w:fldChar w:fldCharType="end"/>
        </w:r>
      </w:sdtContent>
    </w:sdt>
  </w:p>
  <w:p w14:paraId="2BC44C7E" w14:textId="77777777" w:rsidR="00AB56BD" w:rsidRDefault="00AB5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1EF5" w14:textId="77777777" w:rsidR="00AB56BD" w:rsidRDefault="00AB56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4263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1DEFA5" w14:textId="5F8BAFDD" w:rsidR="00AB56BD" w:rsidRDefault="00AB56BD">
            <w:pPr>
              <w:pStyle w:val="Footer"/>
              <w:jc w:val="center"/>
            </w:pPr>
            <w:r>
              <w:t xml:space="preserve">Page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 NUMPAGES  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011B1EF6" w14:textId="2A450001" w:rsidR="00AB56BD" w:rsidRPr="00283872" w:rsidRDefault="00AB56BD" w:rsidP="00283872">
    <w:pPr>
      <w:rPr>
        <w:rFonts w:ascii="Calibri" w:hAnsi="Calibr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1EF8" w14:textId="77777777" w:rsidR="00AB56BD" w:rsidRDefault="00AB5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F9" w14:textId="77777777" w:rsidR="00AB56BD" w:rsidRDefault="00AB56BD">
      <w:pPr>
        <w:spacing w:after="0" w:line="240" w:lineRule="auto"/>
      </w:pPr>
      <w:r>
        <w:separator/>
      </w:r>
    </w:p>
  </w:footnote>
  <w:footnote w:type="continuationSeparator" w:id="0">
    <w:p w14:paraId="011B1EFB" w14:textId="77777777" w:rsidR="00AB56BD" w:rsidRDefault="00AB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84CB" w14:textId="40D3F594" w:rsidR="00AB56BD" w:rsidRDefault="00AB56BD" w:rsidP="00AB56BD">
    <w:pPr>
      <w:pStyle w:val="Header"/>
    </w:pPr>
    <w:r w:rsidRPr="00D46092">
      <w:t xml:space="preserve">36C25026B0038 </w:t>
    </w:r>
    <w:r>
      <w:t>– 000</w:t>
    </w:r>
    <w:r>
      <w:t>2</w:t>
    </w:r>
    <w:r>
      <w:t xml:space="preserve"> </w:t>
    </w:r>
    <w:r w:rsidRPr="00D46092">
      <w:t>– East Parking Structure Repairs – 506-25-104 – Ann Arbor VAMC</w:t>
    </w:r>
  </w:p>
  <w:p w14:paraId="7E220A82" w14:textId="77777777" w:rsidR="00AB56BD" w:rsidRDefault="00AB5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1EF3" w14:textId="77777777" w:rsidR="00AB56BD" w:rsidRDefault="00AB56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1EF4" w14:textId="77777777" w:rsidR="00AB56BD" w:rsidRDefault="00AB56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1EF7" w14:textId="77777777" w:rsidR="00AB56BD" w:rsidRDefault="00AB56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963"/>
    <w:rsid w:val="00116611"/>
    <w:rsid w:val="007E6963"/>
    <w:rsid w:val="00AB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011B1EED"/>
  <w15:docId w15:val="{859CFFED-757B-45B4-B0F4-B0CCC7D2B099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61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D3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6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6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6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Ruedel, Leland R.</cp:lastModifiedBy>
  <cp:revision>2</cp:revision>
  <dcterms:created xsi:type="dcterms:W3CDTF">2026-05-08T13:39:00Z</dcterms:created>
  <dcterms:modified xsi:type="dcterms:W3CDTF">2026-05-08T13:49:00Z</dcterms:modified>
</cp:coreProperties>
</file>